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325E3C">
              <w:rPr>
                <w:b/>
                <w:sz w:val="22"/>
                <w:szCs w:val="22"/>
              </w:rPr>
              <w:t>Ścieżka dyplomowania: EKONOMIKA MENEDŻERSKA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8322A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811E60" w:rsidRPr="00811E60">
              <w:rPr>
                <w:b/>
                <w:sz w:val="22"/>
                <w:szCs w:val="22"/>
              </w:rPr>
              <w:t>BANKOWOŚĆ I RYNKI FINANSOWE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E51D84">
              <w:rPr>
                <w:b/>
                <w:sz w:val="22"/>
                <w:szCs w:val="22"/>
              </w:rPr>
              <w:t>3</w:t>
            </w:r>
            <w:r w:rsidR="00811E60">
              <w:rPr>
                <w:b/>
                <w:sz w:val="22"/>
                <w:szCs w:val="22"/>
              </w:rPr>
              <w:t>5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E51D84">
              <w:rPr>
                <w:b/>
                <w:sz w:val="22"/>
                <w:szCs w:val="22"/>
              </w:rPr>
              <w:t>V</w:t>
            </w:r>
            <w:r w:rsidRPr="009E7B8A">
              <w:rPr>
                <w:b/>
                <w:sz w:val="22"/>
                <w:szCs w:val="22"/>
              </w:rPr>
              <w:t>/</w:t>
            </w:r>
            <w:r w:rsidR="00E51D84">
              <w:rPr>
                <w:b/>
                <w:sz w:val="22"/>
                <w:szCs w:val="22"/>
              </w:rPr>
              <w:t>VII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811E6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811E60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714667" w:rsidRDefault="006D0D7D" w:rsidP="00FC3315">
            <w:pPr>
              <w:rPr>
                <w:sz w:val="22"/>
                <w:szCs w:val="22"/>
              </w:rPr>
            </w:pPr>
            <w:r w:rsidRPr="00714667">
              <w:rPr>
                <w:sz w:val="22"/>
                <w:szCs w:val="22"/>
              </w:rPr>
              <w:t>dr inż. Marcin Bukowski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714667" w:rsidRDefault="00D85391" w:rsidP="00FC3315">
            <w:pPr>
              <w:rPr>
                <w:sz w:val="22"/>
                <w:szCs w:val="22"/>
              </w:rPr>
            </w:pPr>
            <w:r w:rsidRPr="00714667">
              <w:rPr>
                <w:sz w:val="22"/>
                <w:szCs w:val="22"/>
              </w:rPr>
              <w:t>dr inż. Marcin Bukowski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6D0D7D" w:rsidRDefault="006D0D7D" w:rsidP="00FC3315">
            <w:pPr>
              <w:rPr>
                <w:sz w:val="22"/>
                <w:szCs w:val="22"/>
              </w:rPr>
            </w:pPr>
            <w:r w:rsidRPr="006D0D7D">
              <w:rPr>
                <w:sz w:val="22"/>
                <w:szCs w:val="22"/>
              </w:rPr>
              <w:t>Zapoznanie studentów z funkcjonowaniem sektora bankowego i podstawowych segmentów rynku finansowego oraz zasad wykorzystywania właściwych im instrumentów finansowych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6D0D7D" w:rsidRDefault="006D0D7D" w:rsidP="00FC3315">
            <w:pPr>
              <w:rPr>
                <w:sz w:val="22"/>
                <w:szCs w:val="22"/>
              </w:rPr>
            </w:pPr>
            <w:r w:rsidRPr="006D0D7D">
              <w:rPr>
                <w:sz w:val="22"/>
                <w:szCs w:val="22"/>
              </w:rPr>
              <w:t>Znajomość podstaw makroekonomii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41D84" w:rsidRDefault="00E41D84" w:rsidP="00E41D84">
            <w:pPr>
              <w:jc w:val="both"/>
              <w:rPr>
                <w:sz w:val="22"/>
                <w:szCs w:val="22"/>
              </w:rPr>
            </w:pPr>
            <w:r w:rsidRPr="00E41D84">
              <w:rPr>
                <w:sz w:val="22"/>
                <w:szCs w:val="22"/>
              </w:rPr>
              <w:t>Wyjaśnia istotę i uwarunkowania bankowości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E41D84" w:rsidP="00FC3315">
            <w:pPr>
              <w:rPr>
                <w:sz w:val="22"/>
                <w:szCs w:val="22"/>
              </w:rPr>
            </w:pPr>
            <w:r w:rsidRPr="00E41D84">
              <w:rPr>
                <w:sz w:val="22"/>
                <w:szCs w:val="22"/>
              </w:rPr>
              <w:t>K1P_W02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41D84" w:rsidRDefault="00E41D84" w:rsidP="00E41D84">
            <w:pPr>
              <w:jc w:val="both"/>
              <w:rPr>
                <w:sz w:val="22"/>
                <w:szCs w:val="22"/>
              </w:rPr>
            </w:pPr>
            <w:r w:rsidRPr="00E41D84">
              <w:rPr>
                <w:sz w:val="22"/>
                <w:szCs w:val="22"/>
              </w:rPr>
              <w:t>Opisuje mechanizmy funkcjonowania sektora bankowego i poszczególnych segmentów rynku finansowego: rynku pieniężnego, kapitałowego i walutowego oraz wyjaśnia ogólne różnice pomiędzy poszczególnymi podmiotami i kategoriami rynku finansowego.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1D84" w:rsidRDefault="00E41D84" w:rsidP="00FC3315">
            <w:pPr>
              <w:rPr>
                <w:sz w:val="22"/>
                <w:szCs w:val="22"/>
              </w:rPr>
            </w:pPr>
            <w:r w:rsidRPr="00E41D84">
              <w:rPr>
                <w:sz w:val="22"/>
                <w:szCs w:val="22"/>
              </w:rPr>
              <w:t>K1P_W03</w:t>
            </w:r>
          </w:p>
          <w:p w:rsidR="00FC3315" w:rsidRPr="009E7B8A" w:rsidRDefault="00E41D84" w:rsidP="00FC3315">
            <w:pPr>
              <w:rPr>
                <w:sz w:val="22"/>
                <w:szCs w:val="22"/>
              </w:rPr>
            </w:pPr>
            <w:r w:rsidRPr="00E41D84">
              <w:rPr>
                <w:sz w:val="22"/>
                <w:szCs w:val="22"/>
              </w:rPr>
              <w:t>K1P_W07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41D84" w:rsidRDefault="00FC3315" w:rsidP="00E41D84">
            <w:pPr>
              <w:jc w:val="both"/>
              <w:rPr>
                <w:sz w:val="22"/>
                <w:szCs w:val="22"/>
              </w:rPr>
            </w:pPr>
            <w:r w:rsidRPr="00E41D84">
              <w:rPr>
                <w:b/>
                <w:sz w:val="22"/>
                <w:szCs w:val="22"/>
              </w:rPr>
              <w:t>Umiejętności</w:t>
            </w:r>
            <w:r w:rsidRPr="00E41D84">
              <w:rPr>
                <w:sz w:val="22"/>
                <w:szCs w:val="22"/>
              </w:rPr>
              <w:t xml:space="preserve"> </w:t>
            </w:r>
            <w:r w:rsidR="009E7B8A" w:rsidRPr="00E41D84">
              <w:rPr>
                <w:i/>
                <w:sz w:val="22"/>
                <w:szCs w:val="22"/>
              </w:rPr>
              <w:t>(Potraf</w:t>
            </w:r>
            <w:r w:rsidRPr="00E41D8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41D84" w:rsidRDefault="00E41D84" w:rsidP="00E41D84">
            <w:pPr>
              <w:jc w:val="both"/>
              <w:rPr>
                <w:sz w:val="22"/>
                <w:szCs w:val="22"/>
              </w:rPr>
            </w:pPr>
            <w:r w:rsidRPr="00E41D84">
              <w:rPr>
                <w:sz w:val="22"/>
                <w:szCs w:val="22"/>
              </w:rPr>
              <w:t xml:space="preserve">Analizuje relacje między sektorem bankowym a państwem w kontekście uwarunkowań społecznych i ekonomicznych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1D84" w:rsidRPr="009E7B8A" w:rsidRDefault="00E41D84" w:rsidP="00FC3315">
            <w:pPr>
              <w:rPr>
                <w:sz w:val="22"/>
                <w:szCs w:val="22"/>
              </w:rPr>
            </w:pPr>
            <w:r w:rsidRPr="00E41D84">
              <w:rPr>
                <w:sz w:val="22"/>
                <w:szCs w:val="22"/>
              </w:rPr>
              <w:t>K1P_U02</w:t>
            </w:r>
            <w:bookmarkStart w:id="0" w:name="_GoBack"/>
            <w:bookmarkEnd w:id="0"/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41D84" w:rsidRDefault="00E41D84" w:rsidP="00E41D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Pr="00E41D84">
              <w:rPr>
                <w:sz w:val="22"/>
                <w:szCs w:val="22"/>
              </w:rPr>
              <w:t>dentyfikuje transakcje i instrumenty charakterystyczne dla poszczególnych segmentów rynku finansowego i proponuje sposoby ich wykorzystania dla założonych celów.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E41D84" w:rsidP="00FC3315">
            <w:pPr>
              <w:rPr>
                <w:sz w:val="22"/>
                <w:szCs w:val="22"/>
              </w:rPr>
            </w:pPr>
            <w:r w:rsidRPr="00E41D84">
              <w:rPr>
                <w:sz w:val="22"/>
                <w:szCs w:val="22"/>
              </w:rPr>
              <w:t>K1P_U06</w:t>
            </w:r>
          </w:p>
          <w:p w:rsidR="00E41D84" w:rsidRPr="009E7B8A" w:rsidRDefault="00E41D84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K1P_U10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E41D84" w:rsidP="00892AF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="00892AF5">
              <w:rPr>
                <w:sz w:val="22"/>
                <w:szCs w:val="22"/>
              </w:rPr>
              <w:t xml:space="preserve">spółdziała w określaniu </w:t>
            </w:r>
            <w:r w:rsidR="00892AF5" w:rsidRPr="00892AF5">
              <w:rPr>
                <w:sz w:val="22"/>
                <w:szCs w:val="22"/>
              </w:rPr>
              <w:t xml:space="preserve">taktycznych i strategicznych celów obecności </w:t>
            </w:r>
            <w:r w:rsidR="00892AF5">
              <w:rPr>
                <w:sz w:val="22"/>
                <w:szCs w:val="22"/>
              </w:rPr>
              <w:t xml:space="preserve">przedsiębiorstwa </w:t>
            </w:r>
            <w:r w:rsidR="00892AF5" w:rsidRPr="00892AF5">
              <w:rPr>
                <w:sz w:val="22"/>
                <w:szCs w:val="22"/>
              </w:rPr>
              <w:t xml:space="preserve">na rynku finansowym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892AF5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K1P_K01</w:t>
            </w:r>
          </w:p>
          <w:p w:rsidR="00892AF5" w:rsidRPr="009E7B8A" w:rsidRDefault="00892AF5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K1P_K07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B72375" w:rsidP="00B72375">
            <w:pPr>
              <w:jc w:val="both"/>
              <w:rPr>
                <w:sz w:val="22"/>
                <w:szCs w:val="22"/>
              </w:rPr>
            </w:pPr>
            <w:r w:rsidRPr="00B72375">
              <w:rPr>
                <w:sz w:val="22"/>
                <w:szCs w:val="22"/>
              </w:rPr>
              <w:t>Rynek pieniężny</w:t>
            </w:r>
            <w:r>
              <w:rPr>
                <w:sz w:val="22"/>
                <w:szCs w:val="22"/>
              </w:rPr>
              <w:t xml:space="preserve">; </w:t>
            </w:r>
            <w:r w:rsidRPr="00B72375">
              <w:rPr>
                <w:sz w:val="22"/>
                <w:szCs w:val="22"/>
              </w:rPr>
              <w:t>Polityka pieniężna banku centralnego - cele i instrumenty polityki pieniężnej</w:t>
            </w:r>
            <w:r>
              <w:rPr>
                <w:sz w:val="22"/>
                <w:szCs w:val="22"/>
              </w:rPr>
              <w:t xml:space="preserve">; </w:t>
            </w:r>
            <w:r w:rsidRPr="00B72375">
              <w:rPr>
                <w:sz w:val="22"/>
                <w:szCs w:val="22"/>
              </w:rPr>
              <w:t>Emisja pieniądza a wielkość podaży pieniądza</w:t>
            </w:r>
            <w:r>
              <w:rPr>
                <w:sz w:val="22"/>
                <w:szCs w:val="22"/>
              </w:rPr>
              <w:t xml:space="preserve">; </w:t>
            </w:r>
            <w:r w:rsidRPr="00B72375">
              <w:rPr>
                <w:sz w:val="22"/>
                <w:szCs w:val="22"/>
              </w:rPr>
              <w:t>Bank i system bankowy</w:t>
            </w:r>
            <w:r>
              <w:rPr>
                <w:sz w:val="22"/>
                <w:szCs w:val="22"/>
              </w:rPr>
              <w:t xml:space="preserve">; </w:t>
            </w:r>
            <w:r w:rsidRPr="00B72375">
              <w:rPr>
                <w:sz w:val="22"/>
                <w:szCs w:val="22"/>
              </w:rPr>
              <w:t>Rodzaje, cele i funkcje banków w gospodarce rynkowej</w:t>
            </w:r>
            <w:r>
              <w:rPr>
                <w:sz w:val="22"/>
                <w:szCs w:val="22"/>
              </w:rPr>
              <w:t xml:space="preserve">; </w:t>
            </w:r>
            <w:r w:rsidRPr="00B72375">
              <w:rPr>
                <w:sz w:val="22"/>
                <w:szCs w:val="22"/>
              </w:rPr>
              <w:t>Bank centralny w gospodarce rynkowej - funkcje i instrumenty polityki banku centralnego</w:t>
            </w:r>
            <w:r>
              <w:rPr>
                <w:sz w:val="22"/>
                <w:szCs w:val="22"/>
              </w:rPr>
              <w:t xml:space="preserve">; </w:t>
            </w:r>
            <w:r w:rsidRPr="00B72375">
              <w:rPr>
                <w:sz w:val="22"/>
                <w:szCs w:val="22"/>
              </w:rPr>
              <w:t>System bankowy w Polsce i kierunki jego przekształceń</w:t>
            </w:r>
            <w:r>
              <w:rPr>
                <w:sz w:val="22"/>
                <w:szCs w:val="22"/>
              </w:rPr>
              <w:t xml:space="preserve">; </w:t>
            </w:r>
            <w:r w:rsidRPr="00B72375">
              <w:rPr>
                <w:sz w:val="22"/>
                <w:szCs w:val="22"/>
              </w:rPr>
              <w:t>Nadzór bankowy w Polsce</w:t>
            </w:r>
            <w:r>
              <w:rPr>
                <w:sz w:val="22"/>
                <w:szCs w:val="22"/>
              </w:rPr>
              <w:t xml:space="preserve">; </w:t>
            </w:r>
            <w:r w:rsidRPr="00B72375">
              <w:rPr>
                <w:sz w:val="22"/>
                <w:szCs w:val="22"/>
              </w:rPr>
              <w:t>Operacje bankowe - czynne, bierne</w:t>
            </w:r>
            <w:r>
              <w:rPr>
                <w:sz w:val="22"/>
                <w:szCs w:val="22"/>
              </w:rPr>
              <w:t xml:space="preserve">; </w:t>
            </w:r>
            <w:r w:rsidRPr="00B72375">
              <w:rPr>
                <w:sz w:val="22"/>
                <w:szCs w:val="22"/>
              </w:rPr>
              <w:t>Operacje bankowe pośredniczące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B72375" w:rsidP="009E7B8A">
            <w:pPr>
              <w:jc w:val="both"/>
              <w:rPr>
                <w:sz w:val="22"/>
                <w:szCs w:val="22"/>
              </w:rPr>
            </w:pPr>
            <w:r w:rsidRPr="00B72375">
              <w:rPr>
                <w:sz w:val="22"/>
                <w:szCs w:val="22"/>
              </w:rPr>
              <w:t xml:space="preserve">Rynek pieniężny – zasady funkcjonowania inwestorzy; Instrumenty rynku pieniężnego; Rynek kapitałowy – zasady funkcjonowania, znaczenie dla gospodarki; Inwestorzy na rynku kapitałowym; Instrumenty tradycyjne rynku kapitałowego; Instrumenty pochodne rynku kapitałowego; Rynek walutowy – zasady funkcjonowania; Transakcje spot i </w:t>
            </w:r>
            <w:proofErr w:type="spellStart"/>
            <w:r w:rsidRPr="00B72375">
              <w:rPr>
                <w:sz w:val="22"/>
                <w:szCs w:val="22"/>
              </w:rPr>
              <w:t>forward</w:t>
            </w:r>
            <w:proofErr w:type="spellEnd"/>
            <w:r w:rsidRPr="00B72375">
              <w:rPr>
                <w:sz w:val="22"/>
                <w:szCs w:val="22"/>
              </w:rPr>
              <w:t xml:space="preserve">; </w:t>
            </w:r>
            <w:proofErr w:type="spellStart"/>
            <w:r w:rsidRPr="00B72375">
              <w:rPr>
                <w:sz w:val="22"/>
                <w:szCs w:val="22"/>
              </w:rPr>
              <w:t>Swapy</w:t>
            </w:r>
            <w:proofErr w:type="spellEnd"/>
            <w:r w:rsidRPr="00B72375">
              <w:rPr>
                <w:sz w:val="22"/>
                <w:szCs w:val="22"/>
              </w:rPr>
              <w:t xml:space="preserve"> klasyczne i pochodne; Transakcje futur es; Opcje walutowe i kontrakty na stopę procentową; Zagrożenia i korzyści związane z instrumentami rynku finansowego 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72375" w:rsidRPr="00B72375" w:rsidRDefault="00B72375" w:rsidP="00714667">
            <w:pPr>
              <w:pStyle w:val="Bezodstpw"/>
              <w:numPr>
                <w:ilvl w:val="0"/>
                <w:numId w:val="2"/>
              </w:numPr>
              <w:ind w:left="420"/>
              <w:rPr>
                <w:rFonts w:ascii="Times New Roman" w:hAnsi="Times New Roman" w:cs="Times New Roman"/>
                <w:lang w:val="pl-PL"/>
              </w:rPr>
            </w:pPr>
            <w:r w:rsidRPr="00B72375">
              <w:rPr>
                <w:rFonts w:ascii="Times New Roman" w:hAnsi="Times New Roman" w:cs="Times New Roman"/>
                <w:lang w:val="pl-PL"/>
              </w:rPr>
              <w:t>Dębski</w:t>
            </w:r>
            <w:r w:rsidR="00714667">
              <w:rPr>
                <w:rFonts w:ascii="Times New Roman" w:hAnsi="Times New Roman" w:cs="Times New Roman"/>
                <w:lang w:val="pl-PL"/>
              </w:rPr>
              <w:t xml:space="preserve"> W.</w:t>
            </w:r>
            <w:r w:rsidRPr="00B72375">
              <w:rPr>
                <w:rFonts w:ascii="Times New Roman" w:hAnsi="Times New Roman" w:cs="Times New Roman"/>
                <w:lang w:val="pl-PL"/>
              </w:rPr>
              <w:t>, Ryne</w:t>
            </w:r>
            <w:r w:rsidR="00714667">
              <w:rPr>
                <w:rFonts w:ascii="Times New Roman" w:hAnsi="Times New Roman" w:cs="Times New Roman"/>
                <w:lang w:val="pl-PL"/>
              </w:rPr>
              <w:t xml:space="preserve">k finansowy i jego mechanizmy, </w:t>
            </w:r>
            <w:r w:rsidRPr="00B72375">
              <w:rPr>
                <w:rFonts w:ascii="Times New Roman" w:hAnsi="Times New Roman" w:cs="Times New Roman"/>
                <w:lang w:val="pl-PL"/>
              </w:rPr>
              <w:t>Warszawa 2010</w:t>
            </w:r>
          </w:p>
          <w:p w:rsidR="00B72375" w:rsidRPr="00B72375" w:rsidRDefault="00B72375" w:rsidP="00714667">
            <w:pPr>
              <w:pStyle w:val="Bezodstpw"/>
              <w:numPr>
                <w:ilvl w:val="0"/>
                <w:numId w:val="2"/>
              </w:numPr>
              <w:ind w:left="420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B72375">
              <w:rPr>
                <w:rFonts w:ascii="Times New Roman" w:hAnsi="Times New Roman" w:cs="Times New Roman"/>
                <w:lang w:val="pl-PL"/>
              </w:rPr>
              <w:t>Dobosiewicz</w:t>
            </w:r>
            <w:proofErr w:type="spellEnd"/>
            <w:r w:rsidR="00714667">
              <w:rPr>
                <w:rFonts w:ascii="Times New Roman" w:hAnsi="Times New Roman" w:cs="Times New Roman"/>
                <w:lang w:val="pl-PL"/>
              </w:rPr>
              <w:t xml:space="preserve"> Z., Bankowość,</w:t>
            </w:r>
            <w:r w:rsidRPr="00B72375">
              <w:rPr>
                <w:rFonts w:ascii="Times New Roman" w:hAnsi="Times New Roman" w:cs="Times New Roman"/>
                <w:lang w:val="pl-PL"/>
              </w:rPr>
              <w:t xml:space="preserve"> Warszawa 2011</w:t>
            </w:r>
            <w:r>
              <w:rPr>
                <w:rFonts w:ascii="Times New Roman" w:hAnsi="Times New Roman" w:cs="Times New Roman"/>
                <w:lang w:val="pl-PL"/>
              </w:rPr>
              <w:t>.</w:t>
            </w:r>
          </w:p>
          <w:p w:rsidR="00FC3315" w:rsidRPr="00B72375" w:rsidRDefault="00B72375" w:rsidP="00714667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B72375">
              <w:rPr>
                <w:rFonts w:ascii="Times New Roman" w:hAnsi="Times New Roman" w:cs="Times New Roman"/>
                <w:lang w:val="pl-PL"/>
              </w:rPr>
              <w:t>Kudła</w:t>
            </w:r>
            <w:r w:rsidR="00714667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B72375">
              <w:rPr>
                <w:rFonts w:ascii="Times New Roman" w:hAnsi="Times New Roman" w:cs="Times New Roman"/>
                <w:lang w:val="pl-PL"/>
              </w:rPr>
              <w:t>, Instrumenty finansowe i ich zastosowanie, Warszawa 2009.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B72375" w:rsidRDefault="00B72375" w:rsidP="00714667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B72375">
              <w:rPr>
                <w:rFonts w:ascii="Times New Roman" w:hAnsi="Times New Roman" w:cs="Times New Roman"/>
                <w:lang w:val="pl-PL"/>
              </w:rPr>
              <w:t>Sopoćko</w:t>
            </w:r>
            <w:r w:rsidR="00714667">
              <w:rPr>
                <w:rFonts w:ascii="Times New Roman" w:hAnsi="Times New Roman" w:cs="Times New Roman"/>
                <w:lang w:val="pl-PL"/>
              </w:rPr>
              <w:t xml:space="preserve"> A.</w:t>
            </w:r>
            <w:r w:rsidRPr="00B72375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="00714667">
              <w:rPr>
                <w:rFonts w:ascii="Times New Roman" w:hAnsi="Times New Roman" w:cs="Times New Roman"/>
                <w:lang w:val="pl-PL"/>
              </w:rPr>
              <w:t xml:space="preserve">Rynkowe instrumenty finansowe, </w:t>
            </w:r>
            <w:r w:rsidRPr="00B72375">
              <w:rPr>
                <w:rFonts w:ascii="Times New Roman" w:hAnsi="Times New Roman" w:cs="Times New Roman"/>
                <w:lang w:val="pl-PL"/>
              </w:rPr>
              <w:t>Warszawa 2010.</w:t>
            </w:r>
          </w:p>
          <w:p w:rsidR="00B72375" w:rsidRPr="00B72375" w:rsidRDefault="00B72375" w:rsidP="00714667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B72375">
              <w:rPr>
                <w:rFonts w:ascii="Times New Roman" w:hAnsi="Times New Roman" w:cs="Times New Roman"/>
                <w:lang w:val="pl-PL"/>
              </w:rPr>
              <w:t>Jaworski</w:t>
            </w:r>
            <w:r w:rsidR="00714667">
              <w:rPr>
                <w:rFonts w:ascii="Times New Roman" w:hAnsi="Times New Roman" w:cs="Times New Roman"/>
                <w:lang w:val="pl-PL"/>
              </w:rPr>
              <w:t xml:space="preserve"> W.L.</w:t>
            </w:r>
            <w:r w:rsidRPr="00B72375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B72375">
              <w:rPr>
                <w:rFonts w:ascii="Times New Roman" w:hAnsi="Times New Roman" w:cs="Times New Roman"/>
                <w:lang w:val="pl-PL"/>
              </w:rPr>
              <w:t>Krzyżkiewicz</w:t>
            </w:r>
            <w:proofErr w:type="spellEnd"/>
            <w:r w:rsidR="00714667">
              <w:rPr>
                <w:rFonts w:ascii="Times New Roman" w:hAnsi="Times New Roman" w:cs="Times New Roman"/>
                <w:lang w:val="pl-PL"/>
              </w:rPr>
              <w:t xml:space="preserve"> Z.</w:t>
            </w:r>
            <w:r w:rsidRPr="00B72375">
              <w:rPr>
                <w:rFonts w:ascii="Times New Roman" w:hAnsi="Times New Roman" w:cs="Times New Roman"/>
                <w:lang w:val="pl-PL"/>
              </w:rPr>
              <w:t>, Kosiński</w:t>
            </w:r>
            <w:r w:rsidR="00714667">
              <w:rPr>
                <w:rFonts w:ascii="Times New Roman" w:hAnsi="Times New Roman" w:cs="Times New Roman"/>
                <w:lang w:val="pl-PL"/>
              </w:rPr>
              <w:t xml:space="preserve"> B.</w:t>
            </w:r>
            <w:r w:rsidRPr="00B72375">
              <w:rPr>
                <w:rFonts w:ascii="Times New Roman" w:hAnsi="Times New Roman" w:cs="Times New Roman"/>
                <w:lang w:val="pl-PL"/>
              </w:rPr>
              <w:t>, Banki, rynek, ope</w:t>
            </w:r>
            <w:r w:rsidR="00714667">
              <w:rPr>
                <w:rFonts w:ascii="Times New Roman" w:hAnsi="Times New Roman" w:cs="Times New Roman"/>
                <w:lang w:val="pl-PL"/>
              </w:rPr>
              <w:t>racje, polityka, Warszawa 2006</w:t>
            </w:r>
            <w:r w:rsidRPr="00B72375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9E7B8A" w:rsidRDefault="00B72375" w:rsidP="009E7B8A">
            <w:pPr>
              <w:jc w:val="both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 xml:space="preserve">Prezentacje multimedialne, dyskusja, </w:t>
            </w:r>
            <w:r>
              <w:rPr>
                <w:sz w:val="22"/>
                <w:szCs w:val="22"/>
              </w:rPr>
              <w:t>analiza i interpretacja danych źródłowych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B7237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72375" w:rsidRPr="009C014B" w:rsidRDefault="00B72375" w:rsidP="00B7237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Zaliczenie pisemne z treści wykładowych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72375" w:rsidRPr="00892AF5" w:rsidRDefault="00D85391" w:rsidP="00B723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892AF5" w:rsidRPr="00892AF5">
              <w:rPr>
                <w:sz w:val="22"/>
                <w:szCs w:val="22"/>
              </w:rPr>
              <w:t>04</w:t>
            </w:r>
          </w:p>
        </w:tc>
      </w:tr>
      <w:tr w:rsidR="00B72375" w:rsidRPr="009E7B8A" w:rsidTr="00EA2D0E">
        <w:tc>
          <w:tcPr>
            <w:tcW w:w="8208" w:type="dxa"/>
            <w:gridSpan w:val="2"/>
          </w:tcPr>
          <w:p w:rsidR="00B72375" w:rsidRPr="009C014B" w:rsidRDefault="001B0A08" w:rsidP="00B723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Colloquium</w:t>
            </w:r>
            <w:r w:rsidR="00B72375" w:rsidRPr="009C014B">
              <w:rPr>
                <w:sz w:val="22"/>
                <w:szCs w:val="22"/>
              </w:rPr>
              <w:t xml:space="preserve"> zaliczające ćwiczenia</w:t>
            </w:r>
          </w:p>
        </w:tc>
        <w:tc>
          <w:tcPr>
            <w:tcW w:w="1800" w:type="dxa"/>
          </w:tcPr>
          <w:p w:rsidR="00B72375" w:rsidRPr="00892AF5" w:rsidRDefault="00892AF5" w:rsidP="00B72375">
            <w:pPr>
              <w:rPr>
                <w:sz w:val="22"/>
                <w:szCs w:val="22"/>
              </w:rPr>
            </w:pPr>
            <w:r w:rsidRPr="00892AF5">
              <w:rPr>
                <w:sz w:val="22"/>
                <w:szCs w:val="22"/>
              </w:rPr>
              <w:t>02, 04, 05</w:t>
            </w:r>
          </w:p>
        </w:tc>
      </w:tr>
      <w:tr w:rsidR="00B72375" w:rsidRPr="009E7B8A" w:rsidTr="00EA2D0E">
        <w:tc>
          <w:tcPr>
            <w:tcW w:w="8208" w:type="dxa"/>
            <w:gridSpan w:val="2"/>
          </w:tcPr>
          <w:p w:rsidR="00B72375" w:rsidRPr="009C014B" w:rsidRDefault="00B72375" w:rsidP="00B7237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Aktywność podczas wykładów i ćwiczeń</w:t>
            </w:r>
          </w:p>
        </w:tc>
        <w:tc>
          <w:tcPr>
            <w:tcW w:w="1800" w:type="dxa"/>
          </w:tcPr>
          <w:p w:rsidR="00B72375" w:rsidRPr="00892AF5" w:rsidRDefault="00D85391" w:rsidP="00B723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</w:t>
            </w:r>
            <w:r w:rsidR="00892AF5" w:rsidRPr="00892AF5">
              <w:rPr>
                <w:sz w:val="22"/>
                <w:szCs w:val="22"/>
              </w:rPr>
              <w:t>05</w:t>
            </w:r>
          </w:p>
        </w:tc>
      </w:tr>
      <w:tr w:rsidR="00B7237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B72375" w:rsidRPr="009E7B8A" w:rsidRDefault="00B72375" w:rsidP="00B7237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72375" w:rsidRPr="009C014B" w:rsidRDefault="00B72375" w:rsidP="00B7237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Zaliczenie pisemne ze znajomości treści wykładów w formie pytań opisowych;</w:t>
            </w:r>
          </w:p>
          <w:p w:rsidR="00B72375" w:rsidRPr="009C014B" w:rsidRDefault="00B72375" w:rsidP="00B72375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Zaliczenie pisemne ćwiczeń;</w:t>
            </w:r>
          </w:p>
          <w:p w:rsidR="00B72375" w:rsidRPr="009E7B8A" w:rsidRDefault="00B72375" w:rsidP="00B72375">
            <w:pPr>
              <w:rPr>
                <w:rFonts w:ascii="Arial Narrow" w:hAnsi="Arial Narrow"/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Ocena końcowa średnia arytmetyczna z części wykładowej oraz ćwiczeń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6D0D7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6D0D7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6D0D7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811E6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B7237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811E60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B7237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B7237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812" w:type="dxa"/>
            <w:vAlign w:val="center"/>
          </w:tcPr>
          <w:p w:rsidR="00FC3315" w:rsidRPr="009E7B8A" w:rsidRDefault="00B7237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B7237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812" w:type="dxa"/>
            <w:vAlign w:val="center"/>
          </w:tcPr>
          <w:p w:rsidR="00FC3315" w:rsidRPr="009E7B8A" w:rsidRDefault="00B7237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B7237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B7237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2812" w:type="dxa"/>
            <w:vAlign w:val="center"/>
          </w:tcPr>
          <w:p w:rsidR="00FC3315" w:rsidRPr="009E7B8A" w:rsidRDefault="00D8539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E51D84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B72375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Ekonomia i finanse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B7237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B7237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007C5"/>
    <w:multiLevelType w:val="hybridMultilevel"/>
    <w:tmpl w:val="A3B295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294682"/>
    <w:multiLevelType w:val="hybridMultilevel"/>
    <w:tmpl w:val="74BE04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1576BD"/>
    <w:rsid w:val="00183B8B"/>
    <w:rsid w:val="001B0A08"/>
    <w:rsid w:val="0020030A"/>
    <w:rsid w:val="00325E3C"/>
    <w:rsid w:val="00335D56"/>
    <w:rsid w:val="00410D8C"/>
    <w:rsid w:val="00416716"/>
    <w:rsid w:val="004474A9"/>
    <w:rsid w:val="004B3AA9"/>
    <w:rsid w:val="004D3A56"/>
    <w:rsid w:val="0050790E"/>
    <w:rsid w:val="005A5B46"/>
    <w:rsid w:val="00622034"/>
    <w:rsid w:val="006D0D7D"/>
    <w:rsid w:val="00714667"/>
    <w:rsid w:val="00801B19"/>
    <w:rsid w:val="008020D5"/>
    <w:rsid w:val="00811E60"/>
    <w:rsid w:val="008322AC"/>
    <w:rsid w:val="00837E28"/>
    <w:rsid w:val="00865722"/>
    <w:rsid w:val="00892AF5"/>
    <w:rsid w:val="008A0657"/>
    <w:rsid w:val="008B224B"/>
    <w:rsid w:val="008C358C"/>
    <w:rsid w:val="009074ED"/>
    <w:rsid w:val="009E7B8A"/>
    <w:rsid w:val="009F5760"/>
    <w:rsid w:val="00A0703A"/>
    <w:rsid w:val="00AE14A2"/>
    <w:rsid w:val="00B72375"/>
    <w:rsid w:val="00C60C15"/>
    <w:rsid w:val="00C83126"/>
    <w:rsid w:val="00D240F4"/>
    <w:rsid w:val="00D466D8"/>
    <w:rsid w:val="00D85391"/>
    <w:rsid w:val="00E32F86"/>
    <w:rsid w:val="00E40B0C"/>
    <w:rsid w:val="00E41D84"/>
    <w:rsid w:val="00E51D84"/>
    <w:rsid w:val="00EA2C4A"/>
    <w:rsid w:val="00EE2410"/>
    <w:rsid w:val="00F14AB6"/>
    <w:rsid w:val="00F22F4E"/>
    <w:rsid w:val="00F50F84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655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2019-07-02T13:38:00Z</dcterms:created>
  <dcterms:modified xsi:type="dcterms:W3CDTF">2019-07-02T13:38:00Z</dcterms:modified>
</cp:coreProperties>
</file>